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3827"/>
      </w:tblGrid>
      <w:tr w:rsidR="0018770D" w14:paraId="1159ADE4" w14:textId="77777777">
        <w:tc>
          <w:tcPr>
            <w:tcW w:w="7016" w:type="dxa"/>
          </w:tcPr>
          <w:p w14:paraId="1159ADE2" w14:textId="77777777" w:rsidR="0018770D" w:rsidRDefault="0018770D">
            <w:pPr>
              <w:rPr>
                <w:sz w:val="24"/>
              </w:rPr>
            </w:pPr>
          </w:p>
        </w:tc>
        <w:tc>
          <w:tcPr>
            <w:tcW w:w="3827" w:type="dxa"/>
          </w:tcPr>
          <w:p w14:paraId="1159ADE3" w14:textId="77777777" w:rsidR="0018770D" w:rsidRDefault="00A414F5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1159AE2F" wp14:editId="1159AE30">
                  <wp:extent cx="2000250" cy="1162050"/>
                  <wp:effectExtent l="0" t="0" r="0" b="0"/>
                  <wp:docPr id="1" name="Bild 1" descr="Brief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ef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59ADE5" w14:textId="77777777" w:rsidR="0018770D" w:rsidRDefault="0018770D">
      <w:pPr>
        <w:spacing w:line="120" w:lineRule="exact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2693"/>
      </w:tblGrid>
      <w:tr w:rsidR="0018770D" w14:paraId="1159ADF5" w14:textId="77777777">
        <w:tc>
          <w:tcPr>
            <w:tcW w:w="8150" w:type="dxa"/>
          </w:tcPr>
          <w:p w14:paraId="1159ADE6" w14:textId="77777777" w:rsidR="0018770D" w:rsidRDefault="0018770D">
            <w:pPr>
              <w:ind w:left="284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Friedensschule </w:t>
            </w:r>
            <w:r>
              <w:rPr>
                <w:sz w:val="16"/>
                <w:u w:val="single"/>
              </w:rPr>
              <w:sym w:font="Symbol" w:char="F0D7"/>
            </w:r>
            <w:r>
              <w:rPr>
                <w:sz w:val="16"/>
                <w:u w:val="single"/>
              </w:rPr>
              <w:t xml:space="preserve"> Echelmeyerstraße 19 </w:t>
            </w:r>
            <w:r>
              <w:rPr>
                <w:sz w:val="16"/>
                <w:u w:val="single"/>
              </w:rPr>
              <w:sym w:font="Symbol" w:char="F0D7"/>
            </w:r>
            <w:r>
              <w:rPr>
                <w:sz w:val="16"/>
                <w:u w:val="single"/>
              </w:rPr>
              <w:t xml:space="preserve"> 48163 Münster</w:t>
            </w:r>
          </w:p>
          <w:p w14:paraId="1159ADE7" w14:textId="77777777" w:rsidR="0018770D" w:rsidRDefault="0018770D">
            <w:pPr>
              <w:ind w:left="284"/>
              <w:rPr>
                <w:sz w:val="24"/>
                <w:u w:val="single"/>
              </w:rPr>
            </w:pPr>
          </w:p>
          <w:p w14:paraId="1159ADE8" w14:textId="77777777" w:rsidR="00ED6B53" w:rsidRDefault="000C4611">
            <w:pPr>
              <w:ind w:left="284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Pausenregelung</w:t>
            </w:r>
          </w:p>
          <w:p w14:paraId="1159ADE9" w14:textId="77777777" w:rsidR="000C4611" w:rsidRDefault="000C4611">
            <w:pPr>
              <w:ind w:left="284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Schuljahr 2020/21</w:t>
            </w:r>
          </w:p>
          <w:p w14:paraId="1159ADEA" w14:textId="77777777" w:rsidR="000C4611" w:rsidRPr="003904A2" w:rsidRDefault="000C4611">
            <w:pPr>
              <w:ind w:left="284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„Normalbetrieb“</w:t>
            </w:r>
          </w:p>
        </w:tc>
        <w:tc>
          <w:tcPr>
            <w:tcW w:w="2693" w:type="dxa"/>
          </w:tcPr>
          <w:p w14:paraId="1159ADEB" w14:textId="77777777" w:rsidR="0018770D" w:rsidRDefault="0018770D">
            <w:pPr>
              <w:rPr>
                <w:sz w:val="18"/>
              </w:rPr>
            </w:pPr>
            <w:r>
              <w:rPr>
                <w:sz w:val="18"/>
              </w:rPr>
              <w:t>Echelmeyerstraße 19</w:t>
            </w:r>
          </w:p>
          <w:p w14:paraId="1159ADEC" w14:textId="77777777" w:rsidR="0018770D" w:rsidRDefault="0018770D">
            <w:pPr>
              <w:rPr>
                <w:sz w:val="18"/>
              </w:rPr>
            </w:pPr>
            <w:r>
              <w:rPr>
                <w:sz w:val="18"/>
              </w:rPr>
              <w:t>48163 Münster</w:t>
            </w:r>
          </w:p>
          <w:p w14:paraId="1159ADED" w14:textId="77777777" w:rsidR="0018770D" w:rsidRDefault="0018770D">
            <w:pPr>
              <w:rPr>
                <w:sz w:val="18"/>
              </w:rPr>
            </w:pPr>
            <w:r>
              <w:rPr>
                <w:sz w:val="18"/>
              </w:rPr>
              <w:t>Telefon: (02 51)  9 19 95 - 3</w:t>
            </w:r>
          </w:p>
          <w:p w14:paraId="1159ADEE" w14:textId="77777777" w:rsidR="0018770D" w:rsidRDefault="0018770D">
            <w:pPr>
              <w:rPr>
                <w:sz w:val="18"/>
              </w:rPr>
            </w:pPr>
            <w:r>
              <w:rPr>
                <w:sz w:val="18"/>
              </w:rPr>
              <w:t xml:space="preserve">Fax: (02 51) </w:t>
            </w:r>
            <w:r w:rsidR="00960029">
              <w:rPr>
                <w:sz w:val="18"/>
              </w:rPr>
              <w:t>91995-488</w:t>
            </w:r>
          </w:p>
          <w:p w14:paraId="1159ADEF" w14:textId="77777777" w:rsidR="0018770D" w:rsidRDefault="0018770D">
            <w:pPr>
              <w:rPr>
                <w:sz w:val="18"/>
              </w:rPr>
            </w:pPr>
            <w:r>
              <w:rPr>
                <w:sz w:val="18"/>
              </w:rPr>
              <w:t>Ansprechpartner:</w:t>
            </w:r>
            <w:r w:rsidR="00DF4544">
              <w:rPr>
                <w:sz w:val="18"/>
              </w:rPr>
              <w:t xml:space="preserve"> JUN</w:t>
            </w:r>
          </w:p>
          <w:p w14:paraId="1159ADF0" w14:textId="77777777" w:rsidR="0018770D" w:rsidRDefault="008173C1">
            <w:pPr>
              <w:rPr>
                <w:sz w:val="18"/>
              </w:rPr>
            </w:pPr>
            <w:r>
              <w:rPr>
                <w:sz w:val="18"/>
              </w:rPr>
              <w:t xml:space="preserve">Durchwahl: </w:t>
            </w:r>
            <w:r w:rsidR="004B121A">
              <w:rPr>
                <w:sz w:val="18"/>
              </w:rPr>
              <w:t xml:space="preserve">91 99 54 </w:t>
            </w:r>
            <w:r>
              <w:rPr>
                <w:sz w:val="18"/>
              </w:rPr>
              <w:t>-</w:t>
            </w:r>
            <w:r w:rsidR="00DF4544">
              <w:rPr>
                <w:sz w:val="18"/>
              </w:rPr>
              <w:t xml:space="preserve"> 450</w:t>
            </w:r>
          </w:p>
          <w:p w14:paraId="1159ADF1" w14:textId="77777777" w:rsidR="0018770D" w:rsidRDefault="0018770D">
            <w:pPr>
              <w:rPr>
                <w:sz w:val="18"/>
              </w:rPr>
            </w:pPr>
          </w:p>
          <w:p w14:paraId="1159ADF2" w14:textId="77777777" w:rsidR="0018770D" w:rsidRDefault="0018770D">
            <w:pPr>
              <w:rPr>
                <w:sz w:val="18"/>
              </w:rPr>
            </w:pPr>
          </w:p>
          <w:p w14:paraId="1159ADF3" w14:textId="307F968C" w:rsidR="0018770D" w:rsidRDefault="0018770D">
            <w:pPr>
              <w:rPr>
                <w:sz w:val="18"/>
              </w:rPr>
            </w:pPr>
            <w:r>
              <w:rPr>
                <w:sz w:val="18"/>
              </w:rPr>
              <w:t xml:space="preserve">Münster,  </w:t>
            </w:r>
            <w:r w:rsidR="00073040">
              <w:rPr>
                <w:sz w:val="18"/>
              </w:rPr>
              <w:fldChar w:fldCharType="begin"/>
            </w:r>
            <w:r w:rsidR="00B37D2E">
              <w:rPr>
                <w:sz w:val="18"/>
              </w:rPr>
              <w:instrText xml:space="preserve"> TIME \@ "dd.MM.yyyy" </w:instrText>
            </w:r>
            <w:r w:rsidR="00073040">
              <w:rPr>
                <w:sz w:val="18"/>
              </w:rPr>
              <w:fldChar w:fldCharType="separate"/>
            </w:r>
            <w:r w:rsidR="00C545F6">
              <w:rPr>
                <w:noProof/>
                <w:sz w:val="18"/>
              </w:rPr>
              <w:t>06.08.2020</w:t>
            </w:r>
            <w:r w:rsidR="00073040">
              <w:rPr>
                <w:sz w:val="18"/>
              </w:rPr>
              <w:fldChar w:fldCharType="end"/>
            </w:r>
          </w:p>
          <w:p w14:paraId="1159ADF4" w14:textId="77777777" w:rsidR="0018770D" w:rsidRDefault="0018770D">
            <w:pPr>
              <w:rPr>
                <w:sz w:val="18"/>
              </w:rPr>
            </w:pPr>
          </w:p>
        </w:tc>
      </w:tr>
    </w:tbl>
    <w:p w14:paraId="1159ADF6" w14:textId="77777777" w:rsidR="0018770D" w:rsidRDefault="0018770D">
      <w:pPr>
        <w:rPr>
          <w:sz w:val="24"/>
        </w:rPr>
        <w:sectPr w:rsidR="0018770D">
          <w:footerReference w:type="default" r:id="rId8"/>
          <w:pgSz w:w="11906" w:h="16838"/>
          <w:pgMar w:top="851" w:right="567" w:bottom="851" w:left="851" w:header="720" w:footer="720" w:gutter="0"/>
          <w:cols w:space="720"/>
        </w:sectPr>
      </w:pPr>
    </w:p>
    <w:p w14:paraId="1159ADF7" w14:textId="77777777" w:rsidR="0018770D" w:rsidRPr="00836A0E" w:rsidRDefault="0018770D">
      <w:pPr>
        <w:rPr>
          <w:sz w:val="16"/>
          <w:szCs w:val="16"/>
        </w:rPr>
      </w:pPr>
    </w:p>
    <w:p w14:paraId="1159ADF8" w14:textId="77777777" w:rsidR="0018770D" w:rsidRPr="00B638F5" w:rsidRDefault="0018770D" w:rsidP="00520456">
      <w:pPr>
        <w:rPr>
          <w:color w:val="C0C0C0"/>
          <w:sz w:val="24"/>
        </w:rPr>
        <w:sectPr w:rsidR="0018770D" w:rsidRPr="00B638F5">
          <w:type w:val="continuous"/>
          <w:pgSz w:w="11906" w:h="16838"/>
          <w:pgMar w:top="851" w:right="567" w:bottom="851" w:left="851" w:header="720" w:footer="720" w:gutter="0"/>
          <w:cols w:space="720"/>
        </w:sectPr>
      </w:pPr>
    </w:p>
    <w:p w14:paraId="1159ADF9" w14:textId="77777777" w:rsidR="00AD551B" w:rsidRDefault="00AD551B" w:rsidP="00B638F5">
      <w:pPr>
        <w:spacing w:line="276" w:lineRule="auto"/>
        <w:rPr>
          <w:sz w:val="16"/>
          <w:szCs w:val="16"/>
        </w:rPr>
      </w:pPr>
    </w:p>
    <w:p w14:paraId="1159ADFA" w14:textId="77777777" w:rsidR="00520456" w:rsidRPr="00836A0E" w:rsidRDefault="00520456" w:rsidP="00B638F5">
      <w:pPr>
        <w:spacing w:line="276" w:lineRule="auto"/>
        <w:rPr>
          <w:sz w:val="16"/>
          <w:szCs w:val="16"/>
        </w:rPr>
      </w:pPr>
      <w:r>
        <w:rPr>
          <w:b/>
          <w:sz w:val="24"/>
          <w:szCs w:val="24"/>
        </w:rPr>
        <w:t>Es gilt weiterhin der Grundsatz: Je mehr Schülerinnen und Schüler sich draußen aufhalten, umso besser!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24"/>
        <w:gridCol w:w="3077"/>
        <w:gridCol w:w="4494"/>
      </w:tblGrid>
      <w:tr w:rsidR="000C4611" w14:paraId="1159ADFE" w14:textId="77777777" w:rsidTr="00622326">
        <w:tc>
          <w:tcPr>
            <w:tcW w:w="2660" w:type="dxa"/>
            <w:vAlign w:val="center"/>
          </w:tcPr>
          <w:p w14:paraId="1159ADFB" w14:textId="77777777" w:rsidR="000C4611" w:rsidRPr="00F97BC7" w:rsidRDefault="00316AA9" w:rsidP="000C4611">
            <w:pPr>
              <w:spacing w:line="276" w:lineRule="auto"/>
              <w:jc w:val="center"/>
              <w:rPr>
                <w:b/>
              </w:rPr>
            </w:pPr>
            <w:r w:rsidRPr="00F97BC7">
              <w:rPr>
                <w:b/>
              </w:rPr>
              <w:t>Pause</w:t>
            </w:r>
          </w:p>
        </w:tc>
        <w:tc>
          <w:tcPr>
            <w:tcW w:w="3118" w:type="dxa"/>
            <w:vAlign w:val="center"/>
          </w:tcPr>
          <w:p w14:paraId="1159ADFC" w14:textId="77777777" w:rsidR="000C4611" w:rsidRPr="00F97BC7" w:rsidRDefault="00316AA9" w:rsidP="000C4611">
            <w:pPr>
              <w:spacing w:line="276" w:lineRule="auto"/>
              <w:jc w:val="center"/>
              <w:rPr>
                <w:b/>
              </w:rPr>
            </w:pPr>
            <w:r w:rsidRPr="00F97BC7">
              <w:rPr>
                <w:b/>
              </w:rPr>
              <w:t>Jahrgangstufen</w:t>
            </w:r>
          </w:p>
        </w:tc>
        <w:tc>
          <w:tcPr>
            <w:tcW w:w="4567" w:type="dxa"/>
            <w:vAlign w:val="center"/>
          </w:tcPr>
          <w:p w14:paraId="1159ADFD" w14:textId="77777777" w:rsidR="000C4611" w:rsidRPr="00F97BC7" w:rsidRDefault="00316AA9" w:rsidP="000C4611">
            <w:pPr>
              <w:spacing w:line="276" w:lineRule="auto"/>
              <w:jc w:val="center"/>
              <w:rPr>
                <w:b/>
              </w:rPr>
            </w:pPr>
            <w:r w:rsidRPr="00F97BC7">
              <w:rPr>
                <w:b/>
              </w:rPr>
              <w:t>Ort/Ablauf</w:t>
            </w:r>
          </w:p>
        </w:tc>
      </w:tr>
      <w:tr w:rsidR="00B62769" w14:paraId="1159AE03" w14:textId="77777777" w:rsidTr="00622326">
        <w:tc>
          <w:tcPr>
            <w:tcW w:w="2660" w:type="dxa"/>
            <w:vMerge w:val="restart"/>
            <w:vAlign w:val="center"/>
          </w:tcPr>
          <w:p w14:paraId="1159ADFF" w14:textId="77777777" w:rsidR="00B62769" w:rsidRPr="00F97BC7" w:rsidRDefault="00B62769" w:rsidP="000C4611">
            <w:pPr>
              <w:spacing w:line="276" w:lineRule="auto"/>
              <w:jc w:val="center"/>
            </w:pPr>
            <w:r w:rsidRPr="00F97BC7">
              <w:t>große Pausen</w:t>
            </w:r>
          </w:p>
        </w:tc>
        <w:tc>
          <w:tcPr>
            <w:tcW w:w="3118" w:type="dxa"/>
            <w:vAlign w:val="center"/>
          </w:tcPr>
          <w:p w14:paraId="1159AE00" w14:textId="77777777" w:rsidR="00B62769" w:rsidRPr="00F97BC7" w:rsidRDefault="00B62769" w:rsidP="000C4611">
            <w:pPr>
              <w:spacing w:line="276" w:lineRule="auto"/>
              <w:jc w:val="center"/>
            </w:pPr>
            <w:r w:rsidRPr="00F97BC7">
              <w:t>Jahrgangstufen 5-7</w:t>
            </w:r>
          </w:p>
        </w:tc>
        <w:tc>
          <w:tcPr>
            <w:tcW w:w="4567" w:type="dxa"/>
            <w:vAlign w:val="center"/>
          </w:tcPr>
          <w:p w14:paraId="1159AE01" w14:textId="02AFB828" w:rsidR="00B62769" w:rsidRPr="00A20485" w:rsidRDefault="00B62769" w:rsidP="00E76370">
            <w:pPr>
              <w:spacing w:line="276" w:lineRule="auto"/>
              <w:jc w:val="center"/>
              <w:rPr>
                <w:color w:val="FF0000"/>
                <w:u w:val="single"/>
              </w:rPr>
            </w:pPr>
            <w:r w:rsidRPr="00F97BC7">
              <w:rPr>
                <w:u w:val="single"/>
              </w:rPr>
              <w:t>drinnen:</w:t>
            </w:r>
            <w:r w:rsidR="00124F21">
              <w:t xml:space="preserve"> Stufentreffpunkt „</w:t>
            </w:r>
            <w:proofErr w:type="spellStart"/>
            <w:r w:rsidR="00124F21">
              <w:t>Spielo</w:t>
            </w:r>
            <w:proofErr w:type="spellEnd"/>
            <w:r w:rsidR="00124F21">
              <w:t xml:space="preserve">“, Bühne, </w:t>
            </w:r>
            <w:r w:rsidRPr="00F97BC7">
              <w:t>Aula</w:t>
            </w:r>
            <w:r w:rsidR="00124F21">
              <w:t xml:space="preserve"> und Empore</w:t>
            </w:r>
            <w:r w:rsidR="00E76370">
              <w:t xml:space="preserve">, </w:t>
            </w:r>
            <w:r w:rsidR="002D1F65" w:rsidRPr="00A20485">
              <w:rPr>
                <w:color w:val="FF0000"/>
                <w:u w:val="single"/>
              </w:rPr>
              <w:t>nicht</w:t>
            </w:r>
            <w:r w:rsidR="00E76370" w:rsidRPr="00A20485">
              <w:rPr>
                <w:color w:val="FF0000"/>
              </w:rPr>
              <w:t xml:space="preserve"> Schneckenbereich</w:t>
            </w:r>
            <w:r w:rsidR="002D1F65" w:rsidRPr="00A20485">
              <w:rPr>
                <w:color w:val="FF0000"/>
              </w:rPr>
              <w:br/>
              <w:t>Bitte verstärkt darauf achten, dass nicht gerannt und getobt wird!</w:t>
            </w:r>
          </w:p>
          <w:p w14:paraId="1159AE02" w14:textId="77777777" w:rsidR="00B62769" w:rsidRPr="00F97BC7" w:rsidRDefault="00B62769" w:rsidP="000C4611">
            <w:pPr>
              <w:spacing w:line="276" w:lineRule="auto"/>
              <w:jc w:val="center"/>
            </w:pPr>
            <w:r w:rsidRPr="00F97BC7">
              <w:rPr>
                <w:u w:val="single"/>
              </w:rPr>
              <w:t>draußen:</w:t>
            </w:r>
            <w:r w:rsidRPr="00F97BC7">
              <w:t xml:space="preserve"> vorderer Spielhof</w:t>
            </w:r>
          </w:p>
        </w:tc>
      </w:tr>
      <w:tr w:rsidR="00B62769" w14:paraId="1159AE08" w14:textId="77777777" w:rsidTr="00622326">
        <w:tc>
          <w:tcPr>
            <w:tcW w:w="2660" w:type="dxa"/>
            <w:vMerge/>
            <w:vAlign w:val="center"/>
          </w:tcPr>
          <w:p w14:paraId="1159AE04" w14:textId="77777777" w:rsidR="00B62769" w:rsidRPr="00F97BC7" w:rsidRDefault="00B62769" w:rsidP="000C4611">
            <w:pPr>
              <w:spacing w:line="276" w:lineRule="auto"/>
              <w:jc w:val="center"/>
            </w:pPr>
          </w:p>
        </w:tc>
        <w:tc>
          <w:tcPr>
            <w:tcW w:w="3118" w:type="dxa"/>
            <w:vAlign w:val="center"/>
          </w:tcPr>
          <w:p w14:paraId="1159AE05" w14:textId="77777777" w:rsidR="00B62769" w:rsidRPr="00F97BC7" w:rsidRDefault="00B62769" w:rsidP="000C4611">
            <w:pPr>
              <w:spacing w:line="276" w:lineRule="auto"/>
              <w:jc w:val="center"/>
            </w:pPr>
            <w:r w:rsidRPr="00F97BC7">
              <w:t>Jahrgangstufen 8-</w:t>
            </w:r>
            <w:r w:rsidR="00F97BC7" w:rsidRPr="00F97BC7">
              <w:t>9</w:t>
            </w:r>
          </w:p>
        </w:tc>
        <w:tc>
          <w:tcPr>
            <w:tcW w:w="4567" w:type="dxa"/>
            <w:vAlign w:val="center"/>
          </w:tcPr>
          <w:p w14:paraId="1159AE06" w14:textId="77777777" w:rsidR="00B62769" w:rsidRPr="00F97BC7" w:rsidRDefault="00B62769" w:rsidP="000C4611">
            <w:pPr>
              <w:spacing w:line="276" w:lineRule="auto"/>
              <w:jc w:val="center"/>
            </w:pPr>
            <w:r w:rsidRPr="00F97BC7">
              <w:rPr>
                <w:u w:val="single"/>
              </w:rPr>
              <w:t>drinnen:</w:t>
            </w:r>
            <w:r w:rsidRPr="00F97BC7">
              <w:t xml:space="preserve"> Stufentreffpunkt „Hochsitz“, gesonde</w:t>
            </w:r>
            <w:r w:rsidR="00124F21">
              <w:t>rte Bereiche der Schnecken</w:t>
            </w:r>
          </w:p>
          <w:p w14:paraId="1159AE07" w14:textId="77777777" w:rsidR="00B62769" w:rsidRPr="00F97BC7" w:rsidRDefault="00B62769" w:rsidP="000C4611">
            <w:pPr>
              <w:spacing w:line="276" w:lineRule="auto"/>
              <w:jc w:val="center"/>
            </w:pPr>
            <w:r w:rsidRPr="00F97BC7">
              <w:rPr>
                <w:u w:val="single"/>
              </w:rPr>
              <w:t>draußen:</w:t>
            </w:r>
            <w:r w:rsidRPr="00F97BC7">
              <w:t xml:space="preserve"> vorderer Spielhof</w:t>
            </w:r>
          </w:p>
        </w:tc>
      </w:tr>
      <w:tr w:rsidR="00F97BC7" w14:paraId="1159AE0D" w14:textId="77777777" w:rsidTr="00622326">
        <w:tc>
          <w:tcPr>
            <w:tcW w:w="2660" w:type="dxa"/>
            <w:vMerge/>
            <w:vAlign w:val="center"/>
          </w:tcPr>
          <w:p w14:paraId="1159AE09" w14:textId="77777777" w:rsidR="00F97BC7" w:rsidRPr="00F97BC7" w:rsidRDefault="00F97BC7" w:rsidP="000C4611">
            <w:pPr>
              <w:spacing w:line="276" w:lineRule="auto"/>
              <w:jc w:val="center"/>
            </w:pPr>
          </w:p>
        </w:tc>
        <w:tc>
          <w:tcPr>
            <w:tcW w:w="3118" w:type="dxa"/>
            <w:vAlign w:val="center"/>
          </w:tcPr>
          <w:p w14:paraId="1159AE0A" w14:textId="77777777" w:rsidR="00F97BC7" w:rsidRPr="00F97BC7" w:rsidRDefault="00F97BC7" w:rsidP="000C4611">
            <w:pPr>
              <w:spacing w:line="276" w:lineRule="auto"/>
              <w:jc w:val="center"/>
            </w:pPr>
            <w:r w:rsidRPr="00F97BC7">
              <w:t>Jahrgangsstufe 10</w:t>
            </w:r>
          </w:p>
        </w:tc>
        <w:tc>
          <w:tcPr>
            <w:tcW w:w="4567" w:type="dxa"/>
            <w:vAlign w:val="center"/>
          </w:tcPr>
          <w:p w14:paraId="1159AE0B" w14:textId="77777777" w:rsidR="00F97BC7" w:rsidRPr="00F97BC7" w:rsidRDefault="00F97BC7" w:rsidP="00F97BC7">
            <w:pPr>
              <w:spacing w:line="276" w:lineRule="auto"/>
              <w:jc w:val="center"/>
            </w:pPr>
            <w:r w:rsidRPr="00F97BC7">
              <w:rPr>
                <w:u w:val="single"/>
              </w:rPr>
              <w:t>drinnen:</w:t>
            </w:r>
            <w:r w:rsidRPr="00F97BC7">
              <w:t xml:space="preserve"> Stufentreffpunkt „Hochsitz“, Essensbereich (außerhalb der Essenszeiten)</w:t>
            </w:r>
          </w:p>
          <w:p w14:paraId="1159AE0C" w14:textId="77777777" w:rsidR="00F97BC7" w:rsidRPr="00F97BC7" w:rsidRDefault="00F97BC7" w:rsidP="00F97BC7">
            <w:pPr>
              <w:spacing w:line="276" w:lineRule="auto"/>
              <w:jc w:val="center"/>
              <w:rPr>
                <w:u w:val="single"/>
              </w:rPr>
            </w:pPr>
            <w:r w:rsidRPr="00F97BC7">
              <w:rPr>
                <w:u w:val="single"/>
              </w:rPr>
              <w:t>draußen:</w:t>
            </w:r>
            <w:r w:rsidRPr="00F97BC7">
              <w:t xml:space="preserve"> Oberstufenhof/DSS</w:t>
            </w:r>
          </w:p>
        </w:tc>
      </w:tr>
      <w:tr w:rsidR="00B62769" w14:paraId="1159AE12" w14:textId="77777777" w:rsidTr="00622326">
        <w:tc>
          <w:tcPr>
            <w:tcW w:w="2660" w:type="dxa"/>
            <w:vMerge/>
            <w:vAlign w:val="center"/>
          </w:tcPr>
          <w:p w14:paraId="1159AE0E" w14:textId="77777777" w:rsidR="00B62769" w:rsidRPr="00F97BC7" w:rsidRDefault="00B62769" w:rsidP="000C4611">
            <w:pPr>
              <w:spacing w:line="276" w:lineRule="auto"/>
              <w:jc w:val="center"/>
            </w:pPr>
          </w:p>
        </w:tc>
        <w:tc>
          <w:tcPr>
            <w:tcW w:w="3118" w:type="dxa"/>
            <w:vAlign w:val="center"/>
          </w:tcPr>
          <w:p w14:paraId="1159AE0F" w14:textId="7D9AB5CB" w:rsidR="00B62769" w:rsidRPr="00F97BC7" w:rsidRDefault="00F97BC7" w:rsidP="000C4611">
            <w:pPr>
              <w:spacing w:line="276" w:lineRule="auto"/>
              <w:jc w:val="center"/>
            </w:pPr>
            <w:r w:rsidRPr="00F97BC7">
              <w:t>Jahrgangsstufen 1</w:t>
            </w:r>
            <w:r w:rsidR="00A20485" w:rsidRPr="00A20485">
              <w:rPr>
                <w:color w:val="FF0000"/>
              </w:rPr>
              <w:t>1</w:t>
            </w:r>
            <w:r w:rsidR="00B62769" w:rsidRPr="00F97BC7">
              <w:t>-13</w:t>
            </w:r>
          </w:p>
        </w:tc>
        <w:tc>
          <w:tcPr>
            <w:tcW w:w="4567" w:type="dxa"/>
            <w:vAlign w:val="center"/>
          </w:tcPr>
          <w:p w14:paraId="1159AE10" w14:textId="77777777" w:rsidR="00B62769" w:rsidRPr="00F97BC7" w:rsidRDefault="00B62769" w:rsidP="000C4611">
            <w:pPr>
              <w:spacing w:line="276" w:lineRule="auto"/>
              <w:jc w:val="center"/>
            </w:pPr>
            <w:r w:rsidRPr="00F97BC7">
              <w:rPr>
                <w:u w:val="single"/>
              </w:rPr>
              <w:t>drinnen:</w:t>
            </w:r>
            <w:r w:rsidRPr="00F97BC7">
              <w:t xml:space="preserve"> Oberstufenbereich, Essensbereich</w:t>
            </w:r>
            <w:r w:rsidR="00BF6B9A" w:rsidRPr="00F97BC7">
              <w:t xml:space="preserve"> (außerhalb der Essenszeiten)</w:t>
            </w:r>
          </w:p>
          <w:p w14:paraId="1159AE11" w14:textId="77777777" w:rsidR="00B62769" w:rsidRPr="00F97BC7" w:rsidRDefault="00B62769" w:rsidP="000C4611">
            <w:pPr>
              <w:spacing w:line="276" w:lineRule="auto"/>
              <w:jc w:val="center"/>
            </w:pPr>
            <w:r w:rsidRPr="00F97BC7">
              <w:rPr>
                <w:u w:val="single"/>
              </w:rPr>
              <w:t>draußen:</w:t>
            </w:r>
            <w:r w:rsidRPr="00F97BC7">
              <w:t xml:space="preserve"> Oberstufenhof/DSS</w:t>
            </w:r>
          </w:p>
        </w:tc>
      </w:tr>
      <w:tr w:rsidR="000C4611" w14:paraId="1159AE16" w14:textId="77777777" w:rsidTr="00622326">
        <w:tc>
          <w:tcPr>
            <w:tcW w:w="2660" w:type="dxa"/>
            <w:vAlign w:val="center"/>
          </w:tcPr>
          <w:p w14:paraId="1159AE13" w14:textId="77777777" w:rsidR="000C4611" w:rsidRPr="00F97BC7" w:rsidRDefault="00316AA9" w:rsidP="000C4611">
            <w:pPr>
              <w:spacing w:line="276" w:lineRule="auto"/>
              <w:jc w:val="center"/>
            </w:pPr>
            <w:r w:rsidRPr="00F97BC7">
              <w:t>kleine Pausen</w:t>
            </w:r>
          </w:p>
        </w:tc>
        <w:tc>
          <w:tcPr>
            <w:tcW w:w="3118" w:type="dxa"/>
            <w:vAlign w:val="center"/>
          </w:tcPr>
          <w:p w14:paraId="1159AE14" w14:textId="77777777" w:rsidR="000C4611" w:rsidRPr="00F97BC7" w:rsidRDefault="00316AA9" w:rsidP="000C4611">
            <w:pPr>
              <w:spacing w:line="276" w:lineRule="auto"/>
              <w:jc w:val="center"/>
            </w:pPr>
            <w:r w:rsidRPr="00F97BC7">
              <w:t>alle Jahrgangstufen</w:t>
            </w:r>
          </w:p>
        </w:tc>
        <w:tc>
          <w:tcPr>
            <w:tcW w:w="4567" w:type="dxa"/>
            <w:vAlign w:val="center"/>
          </w:tcPr>
          <w:p w14:paraId="1159AE15" w14:textId="77777777" w:rsidR="000C4611" w:rsidRPr="00F97BC7" w:rsidRDefault="00316AA9" w:rsidP="000C4611">
            <w:pPr>
              <w:spacing w:line="276" w:lineRule="auto"/>
              <w:jc w:val="center"/>
            </w:pPr>
            <w:r w:rsidRPr="00F97BC7">
              <w:t>Klassen- bzw. Fachraum oder Raumwechsel</w:t>
            </w:r>
          </w:p>
        </w:tc>
      </w:tr>
      <w:tr w:rsidR="000C4611" w14:paraId="1159AE1A" w14:textId="77777777" w:rsidTr="00622326">
        <w:tc>
          <w:tcPr>
            <w:tcW w:w="2660" w:type="dxa"/>
            <w:vAlign w:val="center"/>
          </w:tcPr>
          <w:p w14:paraId="1159AE17" w14:textId="77777777" w:rsidR="000C4611" w:rsidRPr="00F97BC7" w:rsidRDefault="00316AA9" w:rsidP="000C4611">
            <w:pPr>
              <w:spacing w:line="276" w:lineRule="auto"/>
              <w:jc w:val="center"/>
            </w:pPr>
            <w:r w:rsidRPr="00F97BC7">
              <w:t>Mittagspause</w:t>
            </w:r>
          </w:p>
        </w:tc>
        <w:tc>
          <w:tcPr>
            <w:tcW w:w="3118" w:type="dxa"/>
            <w:vAlign w:val="center"/>
          </w:tcPr>
          <w:p w14:paraId="1159AE18" w14:textId="520521BE" w:rsidR="000C4611" w:rsidRPr="009C2B8E" w:rsidRDefault="00DB2467" w:rsidP="00DB2467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Entzerrung der </w:t>
            </w:r>
            <w:r w:rsidR="001378E6">
              <w:rPr>
                <w:color w:val="FF0000"/>
              </w:rPr>
              <w:t>Essensausgabe</w:t>
            </w:r>
            <w:r>
              <w:rPr>
                <w:color w:val="FF0000"/>
              </w:rPr>
              <w:t xml:space="preserve"> durch mehr Essensschichten. </w:t>
            </w:r>
            <w:r w:rsidR="00801128">
              <w:rPr>
                <w:color w:val="FF0000"/>
              </w:rPr>
              <w:br/>
            </w:r>
            <w:r>
              <w:rPr>
                <w:color w:val="FF0000"/>
              </w:rPr>
              <w:t>(Plan FED)</w:t>
            </w:r>
          </w:p>
        </w:tc>
        <w:tc>
          <w:tcPr>
            <w:tcW w:w="4567" w:type="dxa"/>
            <w:vAlign w:val="center"/>
          </w:tcPr>
          <w:p w14:paraId="1159AE19" w14:textId="135A6FD5" w:rsidR="000C4611" w:rsidRPr="004E7594" w:rsidRDefault="00812FED" w:rsidP="00812FED">
            <w:pPr>
              <w:spacing w:line="276" w:lineRule="auto"/>
              <w:jc w:val="center"/>
              <w:rPr>
                <w:bCs/>
                <w:color w:val="FF0000"/>
              </w:rPr>
            </w:pPr>
            <w:r w:rsidRPr="004E7594">
              <w:rPr>
                <w:bCs/>
                <w:color w:val="FF0000"/>
              </w:rPr>
              <w:t>Essensangebot wird durch Küche festgelegt. Statt Salatbuffet gibt es vorportionierte Salatteller</w:t>
            </w:r>
            <w:r w:rsidR="004B3CF0" w:rsidRPr="004E7594">
              <w:rPr>
                <w:bCs/>
                <w:color w:val="FF0000"/>
              </w:rPr>
              <w:t xml:space="preserve">. Weitere Essensausgabe </w:t>
            </w:r>
            <w:r w:rsidR="00424736" w:rsidRPr="004E7594">
              <w:rPr>
                <w:bCs/>
                <w:color w:val="FF0000"/>
              </w:rPr>
              <w:t xml:space="preserve">und Essbereich mit Sitzmöglichkeit </w:t>
            </w:r>
            <w:r w:rsidR="004B3CF0" w:rsidRPr="004E7594">
              <w:rPr>
                <w:bCs/>
                <w:color w:val="FF0000"/>
              </w:rPr>
              <w:t xml:space="preserve">unter der Bachhalle draußen. Dort auch </w:t>
            </w:r>
            <w:r w:rsidR="001378E6" w:rsidRPr="004E7594">
              <w:rPr>
                <w:bCs/>
                <w:color w:val="FF0000"/>
              </w:rPr>
              <w:t>Sitzmöglichkeiten</w:t>
            </w:r>
            <w:r w:rsidR="00801128" w:rsidRPr="004E7594">
              <w:rPr>
                <w:bCs/>
                <w:color w:val="FF0000"/>
              </w:rPr>
              <w:t>. Unterstützung der</w:t>
            </w:r>
            <w:r w:rsidR="007F2E69" w:rsidRPr="004E7594">
              <w:rPr>
                <w:bCs/>
                <w:color w:val="FF0000"/>
              </w:rPr>
              <w:t xml:space="preserve"> Essensausgabe durch Schülerinnen und Schüler)</w:t>
            </w:r>
          </w:p>
        </w:tc>
      </w:tr>
    </w:tbl>
    <w:p w14:paraId="1159AE1B" w14:textId="5E758259" w:rsidR="00ED6B53" w:rsidRPr="004E7594" w:rsidRDefault="00047482" w:rsidP="005415A2">
      <w:pPr>
        <w:spacing w:line="276" w:lineRule="auto"/>
        <w:rPr>
          <w:b/>
          <w:bCs/>
          <w:color w:val="FF0000"/>
          <w:sz w:val="24"/>
          <w:szCs w:val="24"/>
        </w:rPr>
      </w:pPr>
      <w:r w:rsidRPr="004E7594">
        <w:rPr>
          <w:b/>
          <w:bCs/>
          <w:color w:val="FF0000"/>
          <w:sz w:val="24"/>
          <w:szCs w:val="24"/>
        </w:rPr>
        <w:t xml:space="preserve">In allen </w:t>
      </w:r>
      <w:r w:rsidR="00D7023D" w:rsidRPr="004E7594">
        <w:rPr>
          <w:b/>
          <w:bCs/>
          <w:color w:val="FF0000"/>
          <w:sz w:val="24"/>
          <w:szCs w:val="24"/>
        </w:rPr>
        <w:t>Innenb</w:t>
      </w:r>
      <w:r w:rsidRPr="004E7594">
        <w:rPr>
          <w:b/>
          <w:bCs/>
          <w:color w:val="FF0000"/>
          <w:sz w:val="24"/>
          <w:szCs w:val="24"/>
        </w:rPr>
        <w:t xml:space="preserve">ereichen der Schule herrscht </w:t>
      </w:r>
      <w:r w:rsidRPr="004E7594">
        <w:rPr>
          <w:b/>
          <w:bCs/>
          <w:color w:val="FF0000"/>
          <w:sz w:val="24"/>
          <w:szCs w:val="24"/>
          <w:u w:val="single"/>
        </w:rPr>
        <w:t>grundsätzlich</w:t>
      </w:r>
      <w:r w:rsidRPr="004E7594">
        <w:rPr>
          <w:b/>
          <w:bCs/>
          <w:color w:val="FF0000"/>
          <w:sz w:val="24"/>
          <w:szCs w:val="24"/>
        </w:rPr>
        <w:t xml:space="preserve"> „Maskenpflicht“</w:t>
      </w:r>
      <w:r w:rsidR="0011648E" w:rsidRPr="004E7594">
        <w:rPr>
          <w:b/>
          <w:bCs/>
          <w:color w:val="FF0000"/>
          <w:sz w:val="24"/>
          <w:szCs w:val="24"/>
        </w:rPr>
        <w:t xml:space="preserve">. </w:t>
      </w:r>
      <w:r w:rsidR="0011648E" w:rsidRPr="004E7594">
        <w:rPr>
          <w:b/>
          <w:bCs/>
          <w:color w:val="FF0000"/>
          <w:sz w:val="24"/>
          <w:szCs w:val="24"/>
        </w:rPr>
        <w:br/>
        <w:t xml:space="preserve">Essen ist </w:t>
      </w:r>
      <w:r w:rsidR="0011648E" w:rsidRPr="004E7594">
        <w:rPr>
          <w:b/>
          <w:bCs/>
          <w:color w:val="FF0000"/>
          <w:sz w:val="24"/>
          <w:szCs w:val="24"/>
          <w:u w:val="single"/>
        </w:rPr>
        <w:t xml:space="preserve">nur </w:t>
      </w:r>
      <w:r w:rsidR="00F00466" w:rsidRPr="004E7594">
        <w:rPr>
          <w:b/>
          <w:bCs/>
          <w:color w:val="FF0000"/>
          <w:sz w:val="24"/>
          <w:szCs w:val="24"/>
        </w:rPr>
        <w:t xml:space="preserve">draußen und </w:t>
      </w:r>
      <w:r w:rsidR="00B612AB" w:rsidRPr="004E7594">
        <w:rPr>
          <w:b/>
          <w:bCs/>
          <w:color w:val="FF0000"/>
          <w:sz w:val="24"/>
          <w:szCs w:val="24"/>
        </w:rPr>
        <w:t xml:space="preserve">an festen Sitzplätzen im Essensbereich erlaubt. </w:t>
      </w:r>
      <w:r w:rsidR="0034714C" w:rsidRPr="004E7594">
        <w:rPr>
          <w:b/>
          <w:bCs/>
          <w:color w:val="FF0000"/>
          <w:sz w:val="24"/>
          <w:szCs w:val="24"/>
        </w:rPr>
        <w:t xml:space="preserve">Hierbei </w:t>
      </w:r>
      <w:r w:rsidR="004B57C2" w:rsidRPr="004E7594">
        <w:rPr>
          <w:b/>
          <w:bCs/>
          <w:color w:val="FF0000"/>
          <w:sz w:val="24"/>
          <w:szCs w:val="24"/>
        </w:rPr>
        <w:t>darf dann di</w:t>
      </w:r>
      <w:r w:rsidR="00BD103B" w:rsidRPr="004E7594">
        <w:rPr>
          <w:b/>
          <w:bCs/>
          <w:color w:val="FF0000"/>
          <w:sz w:val="24"/>
          <w:szCs w:val="24"/>
        </w:rPr>
        <w:t xml:space="preserve">e MNB unter Beachtung der </w:t>
      </w:r>
      <w:r w:rsidR="0034714C" w:rsidRPr="004E7594">
        <w:rPr>
          <w:b/>
          <w:bCs/>
          <w:color w:val="FF0000"/>
          <w:sz w:val="24"/>
          <w:szCs w:val="24"/>
        </w:rPr>
        <w:t xml:space="preserve">Abstandsregeln </w:t>
      </w:r>
      <w:r w:rsidR="00BD103B" w:rsidRPr="004E7594">
        <w:rPr>
          <w:b/>
          <w:bCs/>
          <w:color w:val="FF0000"/>
          <w:sz w:val="24"/>
          <w:szCs w:val="24"/>
        </w:rPr>
        <w:t>abgesetzt werden</w:t>
      </w:r>
      <w:r w:rsidR="0034714C" w:rsidRPr="004E7594">
        <w:rPr>
          <w:b/>
          <w:bCs/>
          <w:color w:val="FF0000"/>
          <w:sz w:val="24"/>
          <w:szCs w:val="24"/>
        </w:rPr>
        <w:t xml:space="preserve">. </w:t>
      </w:r>
      <w:r w:rsidR="00BD103B" w:rsidRPr="004E7594">
        <w:rPr>
          <w:b/>
          <w:bCs/>
          <w:color w:val="FF0000"/>
          <w:sz w:val="24"/>
          <w:szCs w:val="24"/>
        </w:rPr>
        <w:t>Außerhalb dieses</w:t>
      </w:r>
      <w:r w:rsidR="005415A2" w:rsidRPr="004E7594">
        <w:rPr>
          <w:b/>
          <w:bCs/>
          <w:color w:val="FF0000"/>
          <w:sz w:val="24"/>
          <w:szCs w:val="24"/>
        </w:rPr>
        <w:t xml:space="preserve"> Bereiches darf die MNB lediglich </w:t>
      </w:r>
      <w:r w:rsidR="0034714C" w:rsidRPr="004E7594">
        <w:rPr>
          <w:b/>
          <w:bCs/>
          <w:color w:val="FF0000"/>
          <w:sz w:val="24"/>
          <w:szCs w:val="24"/>
        </w:rPr>
        <w:t>zum Trinken kurzfristig abgenommen werden</w:t>
      </w:r>
      <w:r w:rsidR="005F6E30" w:rsidRPr="004E7594">
        <w:rPr>
          <w:b/>
          <w:bCs/>
          <w:color w:val="FF0000"/>
          <w:sz w:val="24"/>
          <w:szCs w:val="24"/>
        </w:rPr>
        <w:t>.</w:t>
      </w:r>
    </w:p>
    <w:p w14:paraId="5626DCEF" w14:textId="77777777" w:rsidR="00047482" w:rsidRDefault="00047482" w:rsidP="000C4611">
      <w:pPr>
        <w:spacing w:line="276" w:lineRule="auto"/>
        <w:rPr>
          <w:sz w:val="24"/>
          <w:szCs w:val="24"/>
          <w:u w:val="single"/>
        </w:rPr>
      </w:pPr>
    </w:p>
    <w:p w14:paraId="1159AE1C" w14:textId="5FF50753" w:rsidR="005E61C7" w:rsidRDefault="005E61C7" w:rsidP="000C4611">
      <w:pPr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Tragen der Mund-Nasen-Bedeckung</w:t>
      </w:r>
      <w:r w:rsidR="000048BD">
        <w:rPr>
          <w:sz w:val="24"/>
          <w:szCs w:val="24"/>
          <w:u w:val="single"/>
        </w:rPr>
        <w:t xml:space="preserve"> (MNB)</w:t>
      </w:r>
      <w:r>
        <w:rPr>
          <w:sz w:val="24"/>
          <w:szCs w:val="24"/>
          <w:u w:val="single"/>
        </w:rPr>
        <w:t>:</w:t>
      </w:r>
    </w:p>
    <w:p w14:paraId="1159AE1D" w14:textId="77777777" w:rsidR="005E61C7" w:rsidRPr="00521916" w:rsidRDefault="005E61C7" w:rsidP="000C4611">
      <w:pPr>
        <w:spacing w:line="276" w:lineRule="auto"/>
        <w:rPr>
          <w:sz w:val="16"/>
          <w:szCs w:val="16"/>
          <w:u w:val="single"/>
        </w:rPr>
      </w:pPr>
    </w:p>
    <w:p w14:paraId="26F41243" w14:textId="77777777" w:rsidR="006A1DF1" w:rsidRPr="004E7594" w:rsidRDefault="007F2223" w:rsidP="006A1DF1">
      <w:pPr>
        <w:pStyle w:val="Listenabsatz"/>
        <w:numPr>
          <w:ilvl w:val="0"/>
          <w:numId w:val="8"/>
        </w:numPr>
        <w:rPr>
          <w:color w:val="FF0000"/>
          <w:sz w:val="24"/>
          <w:szCs w:val="24"/>
        </w:rPr>
      </w:pPr>
      <w:r w:rsidRPr="004E7594">
        <w:rPr>
          <w:color w:val="FF0000"/>
          <w:sz w:val="24"/>
          <w:szCs w:val="24"/>
        </w:rPr>
        <w:t xml:space="preserve">Eine MNB </w:t>
      </w:r>
      <w:r w:rsidR="00913919" w:rsidRPr="004E7594">
        <w:rPr>
          <w:color w:val="FF0000"/>
          <w:sz w:val="24"/>
          <w:szCs w:val="24"/>
        </w:rPr>
        <w:t>muss im Gebäude</w:t>
      </w:r>
      <w:r w:rsidRPr="004E7594">
        <w:rPr>
          <w:color w:val="FF0000"/>
          <w:sz w:val="24"/>
          <w:szCs w:val="24"/>
        </w:rPr>
        <w:t xml:space="preserve"> grundsätz</w:t>
      </w:r>
      <w:r w:rsidR="00913919" w:rsidRPr="004E7594">
        <w:rPr>
          <w:color w:val="FF0000"/>
          <w:sz w:val="24"/>
          <w:szCs w:val="24"/>
        </w:rPr>
        <w:t xml:space="preserve">lich immer </w:t>
      </w:r>
      <w:r w:rsidRPr="004E7594">
        <w:rPr>
          <w:color w:val="FF0000"/>
          <w:sz w:val="24"/>
          <w:szCs w:val="24"/>
        </w:rPr>
        <w:t>getragen</w:t>
      </w:r>
      <w:r w:rsidR="00913919" w:rsidRPr="004E7594">
        <w:rPr>
          <w:color w:val="FF0000"/>
          <w:sz w:val="24"/>
          <w:szCs w:val="24"/>
        </w:rPr>
        <w:t xml:space="preserve"> werden. Ausnahme, s.o.</w:t>
      </w:r>
    </w:p>
    <w:p w14:paraId="1159AE1E" w14:textId="06D877B9" w:rsidR="00521916" w:rsidRDefault="00AB7CF7" w:rsidP="006A1DF1">
      <w:pPr>
        <w:pStyle w:val="Listenabsatz"/>
        <w:numPr>
          <w:ilvl w:val="0"/>
          <w:numId w:val="8"/>
        </w:numPr>
        <w:rPr>
          <w:color w:val="FF0000"/>
          <w:sz w:val="24"/>
          <w:szCs w:val="24"/>
        </w:rPr>
      </w:pPr>
      <w:r w:rsidRPr="004E7594">
        <w:rPr>
          <w:color w:val="FF0000"/>
          <w:sz w:val="24"/>
          <w:szCs w:val="24"/>
        </w:rPr>
        <w:t xml:space="preserve">Draußen kann die MNB abgenommen werden, </w:t>
      </w:r>
      <w:r w:rsidR="00E52CC9" w:rsidRPr="004E7594">
        <w:rPr>
          <w:color w:val="FF0000"/>
          <w:sz w:val="24"/>
          <w:szCs w:val="24"/>
        </w:rPr>
        <w:t>soweit</w:t>
      </w:r>
      <w:r w:rsidR="006A1DF1" w:rsidRPr="004E7594">
        <w:rPr>
          <w:color w:val="FF0000"/>
          <w:sz w:val="24"/>
          <w:szCs w:val="24"/>
        </w:rPr>
        <w:t xml:space="preserve"> die Abstandsregeln eingehalten werden.</w:t>
      </w:r>
    </w:p>
    <w:p w14:paraId="3975A091" w14:textId="7BDE2281" w:rsidR="009D1335" w:rsidRPr="004E7594" w:rsidRDefault="009D1335" w:rsidP="006A1DF1">
      <w:pPr>
        <w:pStyle w:val="Listenabsatz"/>
        <w:numPr>
          <w:ilvl w:val="0"/>
          <w:numId w:val="8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Kurzfris</w:t>
      </w:r>
      <w:r w:rsidR="0013297C">
        <w:rPr>
          <w:color w:val="FF0000"/>
          <w:sz w:val="24"/>
          <w:szCs w:val="24"/>
        </w:rPr>
        <w:t>tige Abnahme der MNB zum Trinken erlaubt.</w:t>
      </w:r>
    </w:p>
    <w:p w14:paraId="55D8C94D" w14:textId="77777777" w:rsidR="00D7023D" w:rsidRDefault="00D7023D" w:rsidP="00622326">
      <w:pPr>
        <w:rPr>
          <w:sz w:val="24"/>
          <w:szCs w:val="24"/>
          <w:u w:val="single"/>
        </w:rPr>
      </w:pPr>
    </w:p>
    <w:p w14:paraId="7C7463CF" w14:textId="77777777" w:rsidR="00D7023D" w:rsidRDefault="00D7023D" w:rsidP="00622326">
      <w:pPr>
        <w:rPr>
          <w:sz w:val="24"/>
          <w:szCs w:val="24"/>
          <w:u w:val="single"/>
        </w:rPr>
      </w:pPr>
    </w:p>
    <w:p w14:paraId="30558052" w14:textId="77777777" w:rsidR="00083CD6" w:rsidRDefault="00083CD6" w:rsidP="00622326">
      <w:pPr>
        <w:rPr>
          <w:sz w:val="24"/>
          <w:szCs w:val="24"/>
          <w:u w:val="single"/>
        </w:rPr>
      </w:pPr>
    </w:p>
    <w:p w14:paraId="1159AE22" w14:textId="2D2645EE" w:rsidR="00622326" w:rsidRDefault="00622326" w:rsidP="00622326">
      <w:pPr>
        <w:rPr>
          <w:sz w:val="24"/>
          <w:szCs w:val="24"/>
          <w:u w:val="single"/>
        </w:rPr>
      </w:pPr>
      <w:r w:rsidRPr="00622326">
        <w:rPr>
          <w:sz w:val="24"/>
          <w:szCs w:val="24"/>
          <w:u w:val="single"/>
        </w:rPr>
        <w:t>Bewegung im Gebäude:</w:t>
      </w:r>
    </w:p>
    <w:p w14:paraId="1159AE23" w14:textId="77777777" w:rsidR="00622326" w:rsidRPr="00521916" w:rsidRDefault="00622326" w:rsidP="00622326">
      <w:pPr>
        <w:rPr>
          <w:sz w:val="16"/>
          <w:szCs w:val="16"/>
          <w:u w:val="single"/>
        </w:rPr>
      </w:pPr>
    </w:p>
    <w:p w14:paraId="40AFCDF2" w14:textId="77777777" w:rsidR="00083CD6" w:rsidRDefault="00083CD6" w:rsidP="00BE1CC0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1159AE24" w14:textId="5B28A0DB" w:rsidR="00520456" w:rsidRDefault="00622326" w:rsidP="00520456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20456">
        <w:rPr>
          <w:rFonts w:ascii="Times New Roman" w:hAnsi="Times New Roman" w:cs="Times New Roman"/>
          <w:sz w:val="24"/>
          <w:szCs w:val="24"/>
        </w:rPr>
        <w:t xml:space="preserve">Die Laufrichtung wird im Gebäude nicht mehr durch </w:t>
      </w:r>
      <w:proofErr w:type="spellStart"/>
      <w:r w:rsidRPr="00520456">
        <w:rPr>
          <w:rFonts w:ascii="Times New Roman" w:hAnsi="Times New Roman" w:cs="Times New Roman"/>
          <w:sz w:val="24"/>
          <w:szCs w:val="24"/>
        </w:rPr>
        <w:t>Pfeile</w:t>
      </w:r>
      <w:r w:rsidR="00520456" w:rsidRPr="00520456">
        <w:rPr>
          <w:rFonts w:ascii="Times New Roman" w:hAnsi="Times New Roman" w:cs="Times New Roman"/>
          <w:sz w:val="24"/>
          <w:szCs w:val="24"/>
        </w:rPr>
        <w:t>markierungen</w:t>
      </w:r>
      <w:proofErr w:type="spellEnd"/>
      <w:r w:rsidR="00520456" w:rsidRPr="00520456">
        <w:rPr>
          <w:rFonts w:ascii="Times New Roman" w:hAnsi="Times New Roman" w:cs="Times New Roman"/>
          <w:sz w:val="24"/>
          <w:szCs w:val="24"/>
        </w:rPr>
        <w:t xml:space="preserve"> vorgegeben, eine Ausnahme bilden hier die Ein- und Ausgänge.</w:t>
      </w:r>
      <w:r w:rsidRPr="005204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9AE25" w14:textId="12F61135" w:rsidR="00520456" w:rsidRPr="004E7594" w:rsidRDefault="00520456" w:rsidP="00520456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4E7594">
        <w:rPr>
          <w:rFonts w:ascii="Times New Roman" w:hAnsi="Times New Roman" w:cs="Times New Roman"/>
          <w:color w:val="FF0000"/>
          <w:sz w:val="24"/>
          <w:szCs w:val="24"/>
        </w:rPr>
        <w:t xml:space="preserve">Die SuS dürfen auch über die Fluchtwege </w:t>
      </w:r>
      <w:r w:rsidR="006B6C55" w:rsidRPr="004E7594">
        <w:rPr>
          <w:rFonts w:ascii="Times New Roman" w:hAnsi="Times New Roman" w:cs="Times New Roman"/>
          <w:color w:val="FF0000"/>
          <w:sz w:val="24"/>
          <w:szCs w:val="24"/>
        </w:rPr>
        <w:t xml:space="preserve">das Gebäude betreten und </w:t>
      </w:r>
      <w:r w:rsidRPr="004E7594">
        <w:rPr>
          <w:rFonts w:ascii="Times New Roman" w:hAnsi="Times New Roman" w:cs="Times New Roman"/>
          <w:color w:val="FF0000"/>
          <w:sz w:val="24"/>
          <w:szCs w:val="24"/>
        </w:rPr>
        <w:t>in die Pause entlassen werden</w:t>
      </w:r>
      <w:r w:rsidR="006B6C55" w:rsidRPr="004E759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159AE26" w14:textId="5D3B7976" w:rsidR="00622326" w:rsidRPr="004E7594" w:rsidRDefault="004F5761" w:rsidP="00520456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4E7594">
        <w:rPr>
          <w:rFonts w:ascii="Times New Roman" w:hAnsi="Times New Roman" w:cs="Times New Roman"/>
          <w:color w:val="FF0000"/>
          <w:sz w:val="24"/>
          <w:szCs w:val="24"/>
        </w:rPr>
        <w:t xml:space="preserve">Auf- und Abgang durch die Treppenhäuser wird </w:t>
      </w:r>
      <w:r w:rsidR="00BE1CC0" w:rsidRPr="004E7594">
        <w:rPr>
          <w:rFonts w:ascii="Times New Roman" w:hAnsi="Times New Roman" w:cs="Times New Roman"/>
          <w:color w:val="FF0000"/>
          <w:sz w:val="24"/>
          <w:szCs w:val="24"/>
        </w:rPr>
        <w:t xml:space="preserve">unter Einbeziehung der Feuertreppen </w:t>
      </w:r>
      <w:r w:rsidRPr="004E7594">
        <w:rPr>
          <w:rFonts w:ascii="Times New Roman" w:hAnsi="Times New Roman" w:cs="Times New Roman"/>
          <w:color w:val="FF0000"/>
          <w:sz w:val="24"/>
          <w:szCs w:val="24"/>
        </w:rPr>
        <w:t xml:space="preserve">neu geregelt. </w:t>
      </w:r>
      <w:r w:rsidR="00907A62" w:rsidRPr="004E7594">
        <w:rPr>
          <w:rFonts w:ascii="Times New Roman" w:hAnsi="Times New Roman" w:cs="Times New Roman"/>
          <w:color w:val="FF0000"/>
          <w:sz w:val="24"/>
          <w:szCs w:val="24"/>
        </w:rPr>
        <w:t>Raumweise Zuteilung (Plan FED) bitte unbedingt beachten!</w:t>
      </w:r>
    </w:p>
    <w:p w14:paraId="4CC067E5" w14:textId="77777777" w:rsidR="002453AD" w:rsidRPr="004E7594" w:rsidRDefault="00252A74" w:rsidP="00520456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4E7594">
        <w:rPr>
          <w:rFonts w:ascii="Times New Roman" w:hAnsi="Times New Roman" w:cs="Times New Roman"/>
          <w:color w:val="FF0000"/>
          <w:sz w:val="24"/>
          <w:szCs w:val="24"/>
        </w:rPr>
        <w:t>Schülerinnen und Schüler können zu Beginn des Unterrichts auch direkt über die Fluchttreppen</w:t>
      </w:r>
      <w:r w:rsidR="0034017C" w:rsidRPr="004E7594">
        <w:rPr>
          <w:rFonts w:ascii="Times New Roman" w:hAnsi="Times New Roman" w:cs="Times New Roman"/>
          <w:color w:val="FF0000"/>
          <w:sz w:val="24"/>
          <w:szCs w:val="24"/>
        </w:rPr>
        <w:t xml:space="preserve"> zu ihren Klassenräumen gehen. </w:t>
      </w:r>
      <w:r w:rsidR="00533B12" w:rsidRPr="004E7594">
        <w:rPr>
          <w:rFonts w:ascii="Times New Roman" w:hAnsi="Times New Roman" w:cs="Times New Roman"/>
          <w:color w:val="FF0000"/>
          <w:sz w:val="24"/>
          <w:szCs w:val="24"/>
        </w:rPr>
        <w:t>Ein Aufenthalt in den Klassenräumen vor Unterrichtsbeginn ist erlaubt</w:t>
      </w:r>
      <w:r w:rsidR="002453AD" w:rsidRPr="004E7594">
        <w:rPr>
          <w:rFonts w:ascii="Times New Roman" w:hAnsi="Times New Roman" w:cs="Times New Roman"/>
          <w:color w:val="FF0000"/>
          <w:sz w:val="24"/>
          <w:szCs w:val="24"/>
        </w:rPr>
        <w:t xml:space="preserve"> und wird von der Fluraufsicht mit beaufsichtigt. Türen bleiben offen!</w:t>
      </w:r>
    </w:p>
    <w:p w14:paraId="4DAF83DA" w14:textId="46C6CB36" w:rsidR="00252A74" w:rsidRPr="004E7594" w:rsidRDefault="003C3B4A" w:rsidP="00520456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4E7594">
        <w:rPr>
          <w:rFonts w:ascii="Times New Roman" w:hAnsi="Times New Roman" w:cs="Times New Roman"/>
          <w:color w:val="FF0000"/>
          <w:sz w:val="24"/>
          <w:szCs w:val="24"/>
        </w:rPr>
        <w:t xml:space="preserve">Unnötige Schließfachbesuche </w:t>
      </w:r>
      <w:r w:rsidR="008D6355" w:rsidRPr="004E7594">
        <w:rPr>
          <w:rFonts w:ascii="Times New Roman" w:hAnsi="Times New Roman" w:cs="Times New Roman"/>
          <w:color w:val="FF0000"/>
          <w:sz w:val="24"/>
          <w:szCs w:val="24"/>
        </w:rPr>
        <w:t xml:space="preserve">und Ansammlungen vor den Vertretungsplänen sind zu </w:t>
      </w:r>
      <w:r w:rsidRPr="004E7594">
        <w:rPr>
          <w:rFonts w:ascii="Times New Roman" w:hAnsi="Times New Roman" w:cs="Times New Roman"/>
          <w:color w:val="FF0000"/>
          <w:sz w:val="24"/>
          <w:szCs w:val="24"/>
        </w:rPr>
        <w:t>vermeiden!</w:t>
      </w:r>
      <w:r w:rsidR="008D6355" w:rsidRPr="004E7594">
        <w:rPr>
          <w:rFonts w:ascii="Times New Roman" w:hAnsi="Times New Roman" w:cs="Times New Roman"/>
          <w:color w:val="FF0000"/>
          <w:sz w:val="24"/>
          <w:szCs w:val="24"/>
        </w:rPr>
        <w:t xml:space="preserve"> Bitte die H</w:t>
      </w:r>
      <w:r w:rsidR="00C545F6">
        <w:rPr>
          <w:rFonts w:ascii="Times New Roman" w:hAnsi="Times New Roman" w:cs="Times New Roman"/>
          <w:color w:val="FF0000"/>
          <w:sz w:val="24"/>
          <w:szCs w:val="24"/>
        </w:rPr>
        <w:t>omepage</w:t>
      </w:r>
      <w:r w:rsidR="008D6355" w:rsidRPr="004E7594">
        <w:rPr>
          <w:rFonts w:ascii="Times New Roman" w:hAnsi="Times New Roman" w:cs="Times New Roman"/>
          <w:color w:val="FF0000"/>
          <w:sz w:val="24"/>
          <w:szCs w:val="24"/>
        </w:rPr>
        <w:t xml:space="preserve"> verstärkt zur Information nutzen. </w:t>
      </w:r>
      <w:r w:rsidR="008D6355" w:rsidRPr="004E759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(Handy</w:t>
      </w:r>
      <w:r w:rsidR="00C545F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darf kurz genutzt werden</w:t>
      </w:r>
      <w:r w:rsidR="000C36C8" w:rsidRPr="004E759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)</w:t>
      </w:r>
    </w:p>
    <w:p w14:paraId="16376FCA" w14:textId="44442F3D" w:rsidR="003C3B4A" w:rsidRPr="004E7594" w:rsidRDefault="00596625" w:rsidP="00520456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4E7594">
        <w:rPr>
          <w:rFonts w:ascii="Times New Roman" w:hAnsi="Times New Roman" w:cs="Times New Roman"/>
          <w:color w:val="FF0000"/>
          <w:sz w:val="24"/>
          <w:szCs w:val="24"/>
        </w:rPr>
        <w:t>Zu</w:t>
      </w:r>
      <w:r w:rsidR="00155A4A" w:rsidRPr="004E7594">
        <w:rPr>
          <w:rFonts w:ascii="Times New Roman" w:hAnsi="Times New Roman" w:cs="Times New Roman"/>
          <w:color w:val="FF0000"/>
          <w:sz w:val="24"/>
          <w:szCs w:val="24"/>
        </w:rPr>
        <w:t xml:space="preserve"> den Technik- und Kunsträumen auch </w:t>
      </w:r>
      <w:r w:rsidRPr="004E7594">
        <w:rPr>
          <w:rFonts w:ascii="Times New Roman" w:hAnsi="Times New Roman" w:cs="Times New Roman"/>
          <w:color w:val="FF0000"/>
          <w:sz w:val="24"/>
          <w:szCs w:val="24"/>
        </w:rPr>
        <w:t xml:space="preserve">die </w:t>
      </w:r>
      <w:r w:rsidR="0031113B" w:rsidRPr="004E7594">
        <w:rPr>
          <w:rFonts w:ascii="Times New Roman" w:hAnsi="Times New Roman" w:cs="Times New Roman"/>
          <w:color w:val="FF0000"/>
          <w:sz w:val="24"/>
          <w:szCs w:val="24"/>
        </w:rPr>
        <w:t xml:space="preserve">direkten </w:t>
      </w:r>
      <w:r w:rsidRPr="004E7594">
        <w:rPr>
          <w:rFonts w:ascii="Times New Roman" w:hAnsi="Times New Roman" w:cs="Times New Roman"/>
          <w:color w:val="FF0000"/>
          <w:sz w:val="24"/>
          <w:szCs w:val="24"/>
        </w:rPr>
        <w:t xml:space="preserve">Zugangsmöglichkeiten über Werkhof und </w:t>
      </w:r>
      <w:r w:rsidR="0031113B" w:rsidRPr="004E7594">
        <w:rPr>
          <w:rFonts w:ascii="Times New Roman" w:hAnsi="Times New Roman" w:cs="Times New Roman"/>
          <w:color w:val="FF0000"/>
          <w:sz w:val="24"/>
          <w:szCs w:val="24"/>
        </w:rPr>
        <w:t xml:space="preserve">Fluchttüren ermöglichen. Es sind alle Möglichkeiten zu nutzen, die zu einer </w:t>
      </w:r>
      <w:r w:rsidR="00E63832" w:rsidRPr="004E7594">
        <w:rPr>
          <w:rFonts w:ascii="Times New Roman" w:hAnsi="Times New Roman" w:cs="Times New Roman"/>
          <w:color w:val="FF0000"/>
          <w:sz w:val="24"/>
          <w:szCs w:val="24"/>
        </w:rPr>
        <w:t xml:space="preserve">sinnvollen </w:t>
      </w:r>
      <w:r w:rsidR="0031113B" w:rsidRPr="004E7594">
        <w:rPr>
          <w:rFonts w:ascii="Times New Roman" w:hAnsi="Times New Roman" w:cs="Times New Roman"/>
          <w:color w:val="FF0000"/>
          <w:sz w:val="24"/>
          <w:szCs w:val="24"/>
        </w:rPr>
        <w:t>Entzerrung beitragen!</w:t>
      </w:r>
    </w:p>
    <w:p w14:paraId="1159AE27" w14:textId="7FBA3624" w:rsidR="00F97BC7" w:rsidRDefault="00F97BC7" w:rsidP="00A805E6">
      <w:pPr>
        <w:rPr>
          <w:sz w:val="24"/>
          <w:szCs w:val="24"/>
          <w:u w:val="single"/>
        </w:rPr>
      </w:pPr>
      <w:r w:rsidRPr="00A805E6">
        <w:rPr>
          <w:sz w:val="24"/>
          <w:szCs w:val="24"/>
          <w:u w:val="single"/>
        </w:rPr>
        <w:t>offene</w:t>
      </w:r>
      <w:r w:rsidR="0007521D">
        <w:rPr>
          <w:sz w:val="24"/>
          <w:szCs w:val="24"/>
          <w:u w:val="single"/>
        </w:rPr>
        <w:t>/geklärte</w:t>
      </w:r>
      <w:r w:rsidRPr="00A805E6">
        <w:rPr>
          <w:sz w:val="24"/>
          <w:szCs w:val="24"/>
          <w:u w:val="single"/>
        </w:rPr>
        <w:t xml:space="preserve"> Fragen:</w:t>
      </w:r>
    </w:p>
    <w:p w14:paraId="1159AE28" w14:textId="77777777" w:rsidR="00A805E6" w:rsidRPr="00A805E6" w:rsidRDefault="00A805E6" w:rsidP="00A805E6">
      <w:pPr>
        <w:rPr>
          <w:sz w:val="24"/>
          <w:szCs w:val="24"/>
          <w:u w:val="single"/>
        </w:rPr>
      </w:pPr>
    </w:p>
    <w:p w14:paraId="1159AE29" w14:textId="67B388C7" w:rsidR="00F97BC7" w:rsidRDefault="000048BD" w:rsidP="00A805E6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805E6">
        <w:rPr>
          <w:rFonts w:ascii="Times New Roman" w:hAnsi="Times New Roman" w:cs="Times New Roman"/>
          <w:sz w:val="24"/>
          <w:szCs w:val="24"/>
        </w:rPr>
        <w:t xml:space="preserve">Können </w:t>
      </w:r>
      <w:r w:rsidR="00A805E6" w:rsidRPr="00A805E6">
        <w:rPr>
          <w:rFonts w:ascii="Times New Roman" w:hAnsi="Times New Roman" w:cs="Times New Roman"/>
          <w:sz w:val="24"/>
          <w:szCs w:val="24"/>
        </w:rPr>
        <w:t xml:space="preserve">weiterhin </w:t>
      </w:r>
      <w:r w:rsidRPr="00A805E6">
        <w:rPr>
          <w:rFonts w:ascii="Times New Roman" w:hAnsi="Times New Roman" w:cs="Times New Roman"/>
          <w:sz w:val="24"/>
          <w:szCs w:val="24"/>
        </w:rPr>
        <w:t xml:space="preserve">Kicker, Tischtennis und Billard </w:t>
      </w:r>
      <w:r w:rsidR="00A805E6" w:rsidRPr="00A805E6">
        <w:rPr>
          <w:rFonts w:ascii="Times New Roman" w:hAnsi="Times New Roman" w:cs="Times New Roman"/>
          <w:sz w:val="24"/>
          <w:szCs w:val="24"/>
        </w:rPr>
        <w:t>gespielt werden?</w:t>
      </w:r>
      <w:r w:rsidR="0007521D">
        <w:rPr>
          <w:rFonts w:ascii="Times New Roman" w:hAnsi="Times New Roman" w:cs="Times New Roman"/>
          <w:sz w:val="24"/>
          <w:szCs w:val="24"/>
        </w:rPr>
        <w:t xml:space="preserve"> </w:t>
      </w:r>
      <w:r w:rsidR="0007521D">
        <w:rPr>
          <w:rFonts w:ascii="Times New Roman" w:hAnsi="Times New Roman" w:cs="Times New Roman"/>
          <w:sz w:val="24"/>
          <w:szCs w:val="24"/>
        </w:rPr>
        <w:br/>
      </w:r>
      <w:r w:rsidR="0007521D" w:rsidRPr="004E7594">
        <w:rPr>
          <w:rFonts w:ascii="Times New Roman" w:hAnsi="Times New Roman" w:cs="Times New Roman"/>
          <w:color w:val="FF0000"/>
          <w:sz w:val="24"/>
          <w:szCs w:val="24"/>
        </w:rPr>
        <w:t>=&gt; Ja</w:t>
      </w:r>
      <w:r w:rsidR="008C7571" w:rsidRPr="004E7594">
        <w:rPr>
          <w:rFonts w:ascii="Times New Roman" w:hAnsi="Times New Roman" w:cs="Times New Roman"/>
          <w:color w:val="FF0000"/>
          <w:sz w:val="24"/>
          <w:szCs w:val="24"/>
        </w:rPr>
        <w:t>. Griffe bitte mehrmals am Tag desinfizieren!</w:t>
      </w:r>
    </w:p>
    <w:p w14:paraId="33A38DE1" w14:textId="1C77D502" w:rsidR="002374F9" w:rsidRPr="002374F9" w:rsidRDefault="00A805E6" w:rsidP="002374F9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805E6">
        <w:rPr>
          <w:rFonts w:ascii="Times New Roman" w:hAnsi="Times New Roman" w:cs="Times New Roman"/>
          <w:sz w:val="24"/>
          <w:szCs w:val="24"/>
        </w:rPr>
        <w:t>Müssen die Tische im Essensbereich beim „Schichtwechsel“ desinfiziert werden?</w:t>
      </w:r>
      <w:r w:rsidR="002374F9">
        <w:rPr>
          <w:rFonts w:ascii="Times New Roman" w:hAnsi="Times New Roman" w:cs="Times New Roman"/>
          <w:sz w:val="24"/>
          <w:szCs w:val="24"/>
        </w:rPr>
        <w:br/>
      </w:r>
      <w:r w:rsidR="002374F9" w:rsidRPr="004E7594">
        <w:rPr>
          <w:rFonts w:ascii="Times New Roman" w:hAnsi="Times New Roman" w:cs="Times New Roman"/>
          <w:color w:val="FF0000"/>
          <w:sz w:val="24"/>
          <w:szCs w:val="24"/>
        </w:rPr>
        <w:t>=&gt; Putzfirma wird angefragt, sonst nicht.</w:t>
      </w:r>
    </w:p>
    <w:p w14:paraId="1159AE2B" w14:textId="1A9F77D9" w:rsidR="00A805E6" w:rsidRDefault="00A805E6" w:rsidP="00A805E6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 ein Verkauf von Lebensmitteln im Hochsitz möglich?</w:t>
      </w:r>
      <w:r w:rsidR="002374F9">
        <w:rPr>
          <w:rFonts w:ascii="Times New Roman" w:hAnsi="Times New Roman" w:cs="Times New Roman"/>
          <w:sz w:val="24"/>
          <w:szCs w:val="24"/>
        </w:rPr>
        <w:br/>
      </w:r>
      <w:r w:rsidR="002374F9" w:rsidRPr="004E7594">
        <w:rPr>
          <w:rFonts w:ascii="Times New Roman" w:hAnsi="Times New Roman" w:cs="Times New Roman"/>
          <w:color w:val="FF0000"/>
          <w:sz w:val="24"/>
          <w:szCs w:val="24"/>
        </w:rPr>
        <w:t>=&gt; Nein.</w:t>
      </w:r>
    </w:p>
    <w:p w14:paraId="1159AE2C" w14:textId="378B9B9E" w:rsidR="00A805E6" w:rsidRDefault="00A805E6" w:rsidP="00A805E6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 wird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Schulzoo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die Pausenregelung integriert?</w:t>
      </w:r>
      <w:r w:rsidR="002374F9">
        <w:rPr>
          <w:rFonts w:ascii="Times New Roman" w:hAnsi="Times New Roman" w:cs="Times New Roman"/>
          <w:sz w:val="24"/>
          <w:szCs w:val="24"/>
        </w:rPr>
        <w:br/>
      </w:r>
      <w:r w:rsidR="002374F9" w:rsidRPr="004E7594">
        <w:rPr>
          <w:rFonts w:ascii="Times New Roman" w:hAnsi="Times New Roman" w:cs="Times New Roman"/>
          <w:color w:val="FF0000"/>
          <w:sz w:val="24"/>
          <w:szCs w:val="24"/>
        </w:rPr>
        <w:t xml:space="preserve">=&gt; </w:t>
      </w:r>
      <w:r w:rsidR="00C545F6">
        <w:rPr>
          <w:rFonts w:ascii="Times New Roman" w:hAnsi="Times New Roman" w:cs="Times New Roman"/>
          <w:color w:val="FF0000"/>
          <w:sz w:val="24"/>
          <w:szCs w:val="24"/>
        </w:rPr>
        <w:t xml:space="preserve">darf genutzt werden  - Anwesenheit registrieren (Namensliste </w:t>
      </w:r>
      <w:proofErr w:type="spellStart"/>
      <w:r w:rsidR="00C545F6">
        <w:rPr>
          <w:rFonts w:ascii="Times New Roman" w:hAnsi="Times New Roman" w:cs="Times New Roman"/>
          <w:color w:val="FF0000"/>
          <w:sz w:val="24"/>
          <w:szCs w:val="24"/>
        </w:rPr>
        <w:t>Schulzoo</w:t>
      </w:r>
      <w:proofErr w:type="spellEnd"/>
      <w:r w:rsidR="00C545F6">
        <w:rPr>
          <w:rFonts w:ascii="Times New Roman" w:hAnsi="Times New Roman" w:cs="Times New Roman"/>
          <w:color w:val="FF0000"/>
          <w:sz w:val="24"/>
          <w:szCs w:val="24"/>
        </w:rPr>
        <w:t xml:space="preserve"> AG abhaken)</w:t>
      </w:r>
      <w:bookmarkStart w:id="0" w:name="_GoBack"/>
      <w:bookmarkEnd w:id="0"/>
    </w:p>
    <w:p w14:paraId="1159AE2D" w14:textId="3E1705DD" w:rsidR="00A805E6" w:rsidRPr="00C545F6" w:rsidRDefault="00A805E6" w:rsidP="00A805E6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Müssen die Schließfächer ggf. neu vergeben werden (sortiert nach Kerngruppen bzw. Jahrgangsstufen)?</w:t>
      </w:r>
      <w:r w:rsidR="000F2326">
        <w:rPr>
          <w:rFonts w:ascii="Times New Roman" w:hAnsi="Times New Roman" w:cs="Times New Roman"/>
          <w:sz w:val="24"/>
          <w:szCs w:val="24"/>
        </w:rPr>
        <w:br/>
      </w:r>
      <w:r w:rsidR="000F2326" w:rsidRPr="004E7594">
        <w:rPr>
          <w:rFonts w:ascii="Times New Roman" w:hAnsi="Times New Roman" w:cs="Times New Roman"/>
          <w:color w:val="FF0000"/>
          <w:sz w:val="24"/>
          <w:szCs w:val="24"/>
        </w:rPr>
        <w:t>=&gt; Nein</w:t>
      </w:r>
    </w:p>
    <w:p w14:paraId="1448C3A8" w14:textId="53312158" w:rsidR="00C545F6" w:rsidRDefault="00C545F6" w:rsidP="00A805E6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45F6">
        <w:rPr>
          <w:rFonts w:ascii="Times New Roman" w:hAnsi="Times New Roman" w:cs="Times New Roman"/>
          <w:sz w:val="24"/>
          <w:szCs w:val="24"/>
        </w:rPr>
        <w:t>Oase – Mittagsfreizeit</w:t>
      </w:r>
    </w:p>
    <w:p w14:paraId="1ED9187E" w14:textId="2AC63B08" w:rsidR="00C545F6" w:rsidRPr="00C545F6" w:rsidRDefault="00C545F6" w:rsidP="00C545F6">
      <w:pPr>
        <w:pStyle w:val="Listenabsat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darf genutzt werden – Anwesenheit feststellen</w:t>
      </w:r>
    </w:p>
    <w:p w14:paraId="1159AE2E" w14:textId="77777777" w:rsidR="00A805E6" w:rsidRPr="00A805E6" w:rsidRDefault="00A805E6" w:rsidP="000F2326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sectPr w:rsidR="00A805E6" w:rsidRPr="00A805E6" w:rsidSect="002525E3">
      <w:type w:val="continuous"/>
      <w:pgSz w:w="11906" w:h="16838"/>
      <w:pgMar w:top="851" w:right="567" w:bottom="851" w:left="1134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AD6B7" w14:textId="77777777" w:rsidR="00341FE7" w:rsidRDefault="00341FE7">
      <w:r>
        <w:separator/>
      </w:r>
    </w:p>
  </w:endnote>
  <w:endnote w:type="continuationSeparator" w:id="0">
    <w:p w14:paraId="43B998B7" w14:textId="77777777" w:rsidR="00341FE7" w:rsidRDefault="0034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9AE35" w14:textId="77777777" w:rsidR="0018770D" w:rsidRDefault="0018770D">
    <w:pPr>
      <w:pStyle w:val="Fuzeile"/>
      <w:tabs>
        <w:tab w:val="clear" w:pos="4536"/>
        <w:tab w:val="clear" w:pos="9072"/>
        <w:tab w:val="right" w:pos="10490"/>
      </w:tabs>
      <w:ind w:left="7513" w:hanging="7796"/>
      <w:rPr>
        <w:color w:val="808080"/>
        <w:sz w:val="16"/>
      </w:rPr>
    </w:pPr>
    <w:r>
      <w:tab/>
      <w:t xml:space="preserve">     </w:t>
    </w:r>
    <w:r>
      <w:rPr>
        <w:color w:val="808080"/>
        <w:sz w:val="16"/>
      </w:rPr>
      <w:t>friedensschule-ms@bistum-muenster.de</w:t>
    </w:r>
  </w:p>
  <w:p w14:paraId="1159AE36" w14:textId="77777777" w:rsidR="0018770D" w:rsidRDefault="0018770D">
    <w:pPr>
      <w:pStyle w:val="Fuzeile"/>
      <w:tabs>
        <w:tab w:val="clear" w:pos="4536"/>
        <w:tab w:val="clear" w:pos="9072"/>
        <w:tab w:val="right" w:pos="10490"/>
      </w:tabs>
      <w:ind w:left="7513" w:hanging="7796"/>
      <w:rPr>
        <w:color w:val="808080"/>
        <w:sz w:val="16"/>
      </w:rPr>
    </w:pPr>
    <w:r>
      <w:rPr>
        <w:color w:val="808080"/>
        <w:sz w:val="16"/>
      </w:rPr>
      <w:tab/>
      <w:t xml:space="preserve">      www.friedensschule.de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16E85" w14:textId="77777777" w:rsidR="00341FE7" w:rsidRDefault="00341FE7">
      <w:r>
        <w:separator/>
      </w:r>
    </w:p>
  </w:footnote>
  <w:footnote w:type="continuationSeparator" w:id="0">
    <w:p w14:paraId="237A7AE1" w14:textId="77777777" w:rsidR="00341FE7" w:rsidRDefault="00341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4378F"/>
    <w:multiLevelType w:val="hybridMultilevel"/>
    <w:tmpl w:val="1B10A7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46FFD"/>
    <w:multiLevelType w:val="hybridMultilevel"/>
    <w:tmpl w:val="7702E7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B1233"/>
    <w:multiLevelType w:val="hybridMultilevel"/>
    <w:tmpl w:val="C29C5E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D1AC4"/>
    <w:multiLevelType w:val="hybridMultilevel"/>
    <w:tmpl w:val="48320560"/>
    <w:lvl w:ilvl="0" w:tplc="0F98B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878CF"/>
    <w:multiLevelType w:val="hybridMultilevel"/>
    <w:tmpl w:val="BF14D50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BF21E69"/>
    <w:multiLevelType w:val="hybridMultilevel"/>
    <w:tmpl w:val="A980209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0F3A76"/>
    <w:multiLevelType w:val="hybridMultilevel"/>
    <w:tmpl w:val="FD3A1D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D6E69"/>
    <w:multiLevelType w:val="hybridMultilevel"/>
    <w:tmpl w:val="213A0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76"/>
    <w:rsid w:val="000048BD"/>
    <w:rsid w:val="00014BE6"/>
    <w:rsid w:val="0003298A"/>
    <w:rsid w:val="00045A04"/>
    <w:rsid w:val="00047482"/>
    <w:rsid w:val="00073040"/>
    <w:rsid w:val="0007521D"/>
    <w:rsid w:val="00076555"/>
    <w:rsid w:val="00083CD6"/>
    <w:rsid w:val="00090C2A"/>
    <w:rsid w:val="000C36C8"/>
    <w:rsid w:val="000C4611"/>
    <w:rsid w:val="000D1353"/>
    <w:rsid w:val="000F2326"/>
    <w:rsid w:val="0011648E"/>
    <w:rsid w:val="00124F21"/>
    <w:rsid w:val="0013297C"/>
    <w:rsid w:val="001378E6"/>
    <w:rsid w:val="00154983"/>
    <w:rsid w:val="00155A4A"/>
    <w:rsid w:val="0018770D"/>
    <w:rsid w:val="001C52FC"/>
    <w:rsid w:val="002374F9"/>
    <w:rsid w:val="002453AD"/>
    <w:rsid w:val="002525E3"/>
    <w:rsid w:val="00252A74"/>
    <w:rsid w:val="002D1F65"/>
    <w:rsid w:val="002F38F5"/>
    <w:rsid w:val="0031113B"/>
    <w:rsid w:val="00316AA9"/>
    <w:rsid w:val="0034017C"/>
    <w:rsid w:val="00341FE7"/>
    <w:rsid w:val="0034714C"/>
    <w:rsid w:val="003713E6"/>
    <w:rsid w:val="00372F48"/>
    <w:rsid w:val="003904A2"/>
    <w:rsid w:val="003C3B4A"/>
    <w:rsid w:val="003E7339"/>
    <w:rsid w:val="00424736"/>
    <w:rsid w:val="004B121A"/>
    <w:rsid w:val="004B3CF0"/>
    <w:rsid w:val="004B57C2"/>
    <w:rsid w:val="004E7594"/>
    <w:rsid w:val="004F5761"/>
    <w:rsid w:val="00520456"/>
    <w:rsid w:val="00521916"/>
    <w:rsid w:val="00533B12"/>
    <w:rsid w:val="005360BA"/>
    <w:rsid w:val="005415A2"/>
    <w:rsid w:val="005477EE"/>
    <w:rsid w:val="00563F49"/>
    <w:rsid w:val="0057223B"/>
    <w:rsid w:val="00596625"/>
    <w:rsid w:val="005E61C7"/>
    <w:rsid w:val="005F6E30"/>
    <w:rsid w:val="00603D80"/>
    <w:rsid w:val="00622326"/>
    <w:rsid w:val="006A1DF1"/>
    <w:rsid w:val="006B4656"/>
    <w:rsid w:val="006B6C55"/>
    <w:rsid w:val="006C10FF"/>
    <w:rsid w:val="007112E2"/>
    <w:rsid w:val="007F2223"/>
    <w:rsid w:val="007F2E69"/>
    <w:rsid w:val="007F478B"/>
    <w:rsid w:val="00801128"/>
    <w:rsid w:val="00812FED"/>
    <w:rsid w:val="008173C1"/>
    <w:rsid w:val="00836A0E"/>
    <w:rsid w:val="00895964"/>
    <w:rsid w:val="008A439A"/>
    <w:rsid w:val="008C7571"/>
    <w:rsid w:val="008D6355"/>
    <w:rsid w:val="008E0F55"/>
    <w:rsid w:val="00907A62"/>
    <w:rsid w:val="00913919"/>
    <w:rsid w:val="00960029"/>
    <w:rsid w:val="009C2B8E"/>
    <w:rsid w:val="009D1335"/>
    <w:rsid w:val="009F2FDE"/>
    <w:rsid w:val="00A20485"/>
    <w:rsid w:val="00A414F5"/>
    <w:rsid w:val="00A805E6"/>
    <w:rsid w:val="00AB2C95"/>
    <w:rsid w:val="00AB7CF7"/>
    <w:rsid w:val="00AD551B"/>
    <w:rsid w:val="00B37D2E"/>
    <w:rsid w:val="00B612AB"/>
    <w:rsid w:val="00B62769"/>
    <w:rsid w:val="00B638F5"/>
    <w:rsid w:val="00B94424"/>
    <w:rsid w:val="00BD103B"/>
    <w:rsid w:val="00BE1CC0"/>
    <w:rsid w:val="00BF6B9A"/>
    <w:rsid w:val="00C50F29"/>
    <w:rsid w:val="00C545F6"/>
    <w:rsid w:val="00D7023D"/>
    <w:rsid w:val="00DB2467"/>
    <w:rsid w:val="00DF4544"/>
    <w:rsid w:val="00E25876"/>
    <w:rsid w:val="00E32B4B"/>
    <w:rsid w:val="00E52CC9"/>
    <w:rsid w:val="00E63832"/>
    <w:rsid w:val="00E677A8"/>
    <w:rsid w:val="00E76370"/>
    <w:rsid w:val="00ED6B53"/>
    <w:rsid w:val="00EE2AC9"/>
    <w:rsid w:val="00F00466"/>
    <w:rsid w:val="00F1627A"/>
    <w:rsid w:val="00F3147C"/>
    <w:rsid w:val="00F52B56"/>
    <w:rsid w:val="00F97BC7"/>
    <w:rsid w:val="00FA2B70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9ADE2"/>
  <w15:docId w15:val="{9AE9648C-34C6-4833-A925-9F7C98E6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525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525E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525E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C46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C461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C4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E61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3202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NTINST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wichtrup</dc:creator>
  <cp:keywords/>
  <dc:description/>
  <cp:lastModifiedBy>Bertram, Ulrich</cp:lastModifiedBy>
  <cp:revision>2</cp:revision>
  <cp:lastPrinted>2020-08-06T10:24:00Z</cp:lastPrinted>
  <dcterms:created xsi:type="dcterms:W3CDTF">2020-08-06T10:30:00Z</dcterms:created>
  <dcterms:modified xsi:type="dcterms:W3CDTF">2020-08-06T10:30:00Z</dcterms:modified>
</cp:coreProperties>
</file>